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A0EA6" w14:textId="77777777" w:rsidR="002E6DE6" w:rsidRPr="002E6DE6" w:rsidRDefault="002E6DE6" w:rsidP="002E6DE6">
      <w:pPr>
        <w:shd w:val="clear" w:color="auto" w:fill="FFFFFF"/>
        <w:spacing w:after="450" w:line="240" w:lineRule="auto"/>
        <w:outlineLvl w:val="4"/>
        <w:rPr>
          <w:rFonts w:ascii="Roboto" w:eastAsia="Times New Roman" w:hAnsi="Roboto" w:cs="Times New Roman"/>
          <w:b/>
          <w:bCs/>
          <w:color w:val="0C818F"/>
          <w:kern w:val="0"/>
          <w:sz w:val="33"/>
          <w:szCs w:val="33"/>
          <w:lang w:eastAsia="tr-TR"/>
          <w14:ligatures w14:val="none"/>
        </w:rPr>
      </w:pPr>
      <w:r w:rsidRPr="002E6DE6">
        <w:rPr>
          <w:rFonts w:ascii="Roboto" w:eastAsia="Times New Roman" w:hAnsi="Roboto" w:cs="Times New Roman"/>
          <w:b/>
          <w:bCs/>
          <w:color w:val="0C818F"/>
          <w:kern w:val="0"/>
          <w:sz w:val="33"/>
          <w:szCs w:val="33"/>
          <w:lang w:eastAsia="tr-TR"/>
          <w14:ligatures w14:val="none"/>
        </w:rPr>
        <w:t>KATMA DEĞER VERGİSİ BEYANNAMELERİNE (KDV1, KDV2, KDV2B, KDV4, KDV9015) İLİŞKİN ÖNEMLİ DUYURU</w:t>
      </w:r>
    </w:p>
    <w:p w14:paraId="0810AA89" w14:textId="77777777" w:rsidR="002E6DE6" w:rsidRPr="002E6DE6" w:rsidRDefault="002E6DE6" w:rsidP="00505F09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2A2A2A"/>
          <w:kern w:val="0"/>
          <w:sz w:val="23"/>
          <w:szCs w:val="23"/>
          <w:lang w:eastAsia="tr-TR"/>
          <w14:ligatures w14:val="none"/>
        </w:rPr>
      </w:pPr>
      <w:r w:rsidRPr="002E6DE6">
        <w:rPr>
          <w:rFonts w:ascii="Times New Roman" w:eastAsia="Times New Roman" w:hAnsi="Times New Roman" w:cs="Times New Roman"/>
          <w:color w:val="2A2A2A"/>
          <w:kern w:val="0"/>
          <w:sz w:val="23"/>
          <w:szCs w:val="23"/>
          <w:lang w:eastAsia="tr-TR"/>
          <w14:ligatures w14:val="none"/>
        </w:rPr>
        <w:t xml:space="preserve">        Başkanlığımızca “Elektronik Beyanname </w:t>
      </w:r>
      <w:proofErr w:type="spellStart"/>
      <w:r w:rsidRPr="002E6DE6">
        <w:rPr>
          <w:rFonts w:ascii="Times New Roman" w:eastAsia="Times New Roman" w:hAnsi="Times New Roman" w:cs="Times New Roman"/>
          <w:color w:val="2A2A2A"/>
          <w:kern w:val="0"/>
          <w:sz w:val="23"/>
          <w:szCs w:val="23"/>
          <w:lang w:eastAsia="tr-TR"/>
          <w14:ligatures w14:val="none"/>
        </w:rPr>
        <w:t>Uygulaması”nın</w:t>
      </w:r>
      <w:proofErr w:type="spellEnd"/>
      <w:r w:rsidRPr="002E6DE6">
        <w:rPr>
          <w:rFonts w:ascii="Times New Roman" w:eastAsia="Times New Roman" w:hAnsi="Times New Roman" w:cs="Times New Roman"/>
          <w:color w:val="2A2A2A"/>
          <w:kern w:val="0"/>
          <w:sz w:val="23"/>
          <w:szCs w:val="23"/>
          <w:lang w:eastAsia="tr-TR"/>
          <w14:ligatures w14:val="none"/>
        </w:rPr>
        <w:t xml:space="preserve"> yeni, güncel ve açık kaynak kodlu yazılımlar ile yenilenmesi amacıyla başlatılan “e-Beyan” uygulaması kapsamında “Katma Değer Vergisi Beyannameleri (KDV1, KDV2, KDV2B, KDV4, KDV9015)” 1/9/2025 tarihinden itibaren 2025/Ağustos dönemi beyannamelerinden başlamak üzere pilot il olarak belirlenen Eskişehir ve Kırşehir’de, 1/11/2025 tarihinden itibaren 2025/Ekim dönemi beyannamelerinden başlamak üzere Konya ve Muğla illerinde, 2025/Aralık döneminden itibaren beyannamelerinden başlamak üzere Afyonkarahisar, Bursa, Kırıkkale ve Yalova illerinde ve 2026/Mart döneminden başlamak üzere Bartın, Bilecik, Karabük, Karaman, Amasya, Burdur, Bolu, Kastamonu, Niğde ve Yozgat illerinde belirtilen vergi türlerinden mükellefiyeti bulunanlar için e-Beyan uygulaması üzerinden alınmaktadır.</w:t>
      </w:r>
    </w:p>
    <w:p w14:paraId="5B3AA5CF" w14:textId="1DB18577" w:rsidR="002E6DE6" w:rsidRPr="002E6DE6" w:rsidRDefault="002E6DE6" w:rsidP="00505F09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2A2A2A"/>
          <w:kern w:val="0"/>
          <w:sz w:val="23"/>
          <w:szCs w:val="23"/>
          <w:lang w:eastAsia="tr-TR"/>
          <w14:ligatures w14:val="none"/>
        </w:rPr>
      </w:pPr>
      <w:r w:rsidRPr="002E6DE6">
        <w:rPr>
          <w:rFonts w:ascii="Times New Roman" w:eastAsia="Times New Roman" w:hAnsi="Times New Roman" w:cs="Times New Roman"/>
          <w:color w:val="2A2A2A"/>
          <w:kern w:val="0"/>
          <w:sz w:val="23"/>
          <w:szCs w:val="23"/>
          <w:lang w:eastAsia="tr-TR"/>
          <w14:ligatures w14:val="none"/>
        </w:rPr>
        <w:t>   Proje kapsamında, pilot uygulamanın kapsamının genişletilmesi amacıyla, “Katma Değer Vergisi Beyannameleri (KDV1, KDV2, KDV2B, KDV4, KDV9015)” 2026/Nisan döneminden başlamak üzere </w:t>
      </w:r>
      <w:r w:rsidRPr="002E6DE6">
        <w:rPr>
          <w:rFonts w:ascii="Times New Roman" w:eastAsia="Times New Roman" w:hAnsi="Times New Roman" w:cs="Times New Roman"/>
          <w:b/>
          <w:bCs/>
          <w:color w:val="2A2A2A"/>
          <w:kern w:val="0"/>
          <w:sz w:val="23"/>
          <w:szCs w:val="23"/>
          <w:bdr w:val="none" w:sz="0" w:space="0" w:color="auto" w:frame="1"/>
          <w:lang w:eastAsia="tr-TR"/>
          <w14:ligatures w14:val="none"/>
        </w:rPr>
        <w:t>İzmir, Adana, Gaziantep ve Mersin</w:t>
      </w:r>
      <w:r w:rsidRPr="002E6DE6">
        <w:rPr>
          <w:rFonts w:ascii="Times New Roman" w:eastAsia="Times New Roman" w:hAnsi="Times New Roman" w:cs="Times New Roman"/>
          <w:color w:val="2A2A2A"/>
          <w:kern w:val="0"/>
          <w:sz w:val="23"/>
          <w:szCs w:val="23"/>
          <w:lang w:eastAsia="tr-TR"/>
          <w14:ligatures w14:val="none"/>
        </w:rPr>
        <w:t> illerinde de belirtilen vergi türlerinden mükellefiyeti bulunan mükellefler için 1/5/2026 tarihinden itibaren e- Beyan uygulaması üzerinden alınacaktır. </w:t>
      </w:r>
    </w:p>
    <w:p w14:paraId="0AB54C0C" w14:textId="77777777" w:rsidR="00505F09" w:rsidRDefault="00505F09" w:rsidP="00505F09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2A2A2A"/>
          <w:kern w:val="0"/>
          <w:sz w:val="23"/>
          <w:szCs w:val="23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color w:val="2A2A2A"/>
          <w:kern w:val="0"/>
          <w:sz w:val="23"/>
          <w:szCs w:val="23"/>
          <w:lang w:eastAsia="tr-TR"/>
          <w14:ligatures w14:val="none"/>
        </w:rPr>
        <w:t xml:space="preserve">       </w:t>
      </w:r>
      <w:r w:rsidR="002E6DE6" w:rsidRPr="002E6DE6">
        <w:rPr>
          <w:rFonts w:ascii="Times New Roman" w:eastAsia="Times New Roman" w:hAnsi="Times New Roman" w:cs="Times New Roman"/>
          <w:b/>
          <w:bCs/>
          <w:color w:val="2A2A2A"/>
          <w:kern w:val="0"/>
          <w:sz w:val="23"/>
          <w:szCs w:val="23"/>
          <w:bdr w:val="none" w:sz="0" w:space="0" w:color="auto" w:frame="1"/>
          <w:lang w:eastAsia="tr-TR"/>
          <w14:ligatures w14:val="none"/>
        </w:rPr>
        <w:t> İzmir, Adana, Gaziantep ve Mersin</w:t>
      </w:r>
      <w:r w:rsidR="002E6DE6" w:rsidRPr="002E6DE6">
        <w:rPr>
          <w:rFonts w:ascii="Times New Roman" w:eastAsia="Times New Roman" w:hAnsi="Times New Roman" w:cs="Times New Roman"/>
          <w:color w:val="2A2A2A"/>
          <w:kern w:val="0"/>
          <w:sz w:val="23"/>
          <w:szCs w:val="23"/>
          <w:lang w:eastAsia="tr-TR"/>
          <w14:ligatures w14:val="none"/>
        </w:rPr>
        <w:t> illerinde belirtilen vergi türlerinden mükellefiyeti bulunan mükelleflerimizin 2026/Nisan ve takip eden dönemlere ait beyannamelerinin, Dijital Vergisi Dairesi üzerinden “e-Beyan” uygulamasına erişim sağlanarak “+ Yeni Beyanname” butonu altında yer alan “0015-KDV1, 4017-KDV2, 4018-KDV2B, 0016-KDV4 ve 9015-KDV9015” başlıklı Katma Değer Vergisi Beyannameleri kullanılarak verilmesi gerekmektedir</w:t>
      </w:r>
    </w:p>
    <w:p w14:paraId="218E9AC2" w14:textId="55647A51" w:rsidR="002E6DE6" w:rsidRPr="002E6DE6" w:rsidRDefault="002E6DE6" w:rsidP="00505F09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2A2A2A"/>
          <w:kern w:val="0"/>
          <w:sz w:val="23"/>
          <w:szCs w:val="23"/>
          <w:lang w:eastAsia="tr-TR"/>
          <w14:ligatures w14:val="none"/>
        </w:rPr>
      </w:pPr>
      <w:r w:rsidRPr="002E6DE6">
        <w:rPr>
          <w:rFonts w:ascii="Times New Roman" w:eastAsia="Times New Roman" w:hAnsi="Times New Roman" w:cs="Times New Roman"/>
          <w:color w:val="2A2A2A"/>
          <w:kern w:val="0"/>
          <w:sz w:val="23"/>
          <w:szCs w:val="23"/>
          <w:lang w:eastAsia="tr-TR"/>
          <w14:ligatures w14:val="none"/>
        </w:rPr>
        <w:t xml:space="preserve">  Ayrıca meslek mensupları tarafından, pilot uygulama kapsamında bulunan illerdeki mükelleflerinin beyannamelerinin, 2026/Nisan vergilendirme döneminden itibaren, kullandıkları muhasebe programlarının e-Beyan sistemine entegre olması durumunda (entegrasyon için gerekli olan tüm bilgi ve belgeler entegrasyon talebinde bulunan muhasebe programları ile paylaşılmıştır) entegrasyon (web servis) yoluyla </w:t>
      </w:r>
      <w:proofErr w:type="gramStart"/>
      <w:r w:rsidRPr="002E6DE6">
        <w:rPr>
          <w:rFonts w:ascii="Times New Roman" w:eastAsia="Times New Roman" w:hAnsi="Times New Roman" w:cs="Times New Roman"/>
          <w:color w:val="2A2A2A"/>
          <w:kern w:val="0"/>
          <w:sz w:val="23"/>
          <w:szCs w:val="23"/>
          <w:lang w:eastAsia="tr-TR"/>
          <w14:ligatures w14:val="none"/>
        </w:rPr>
        <w:t>da  “</w:t>
      </w:r>
      <w:proofErr w:type="gramEnd"/>
      <w:r w:rsidRPr="002E6DE6">
        <w:rPr>
          <w:rFonts w:ascii="Times New Roman" w:eastAsia="Times New Roman" w:hAnsi="Times New Roman" w:cs="Times New Roman"/>
          <w:color w:val="2A2A2A"/>
          <w:kern w:val="0"/>
          <w:sz w:val="23"/>
          <w:szCs w:val="23"/>
          <w:lang w:eastAsia="tr-TR"/>
          <w14:ligatures w14:val="none"/>
        </w:rPr>
        <w:t>e-Beyan” sistemi üzerinden verilmesi mümkündür.</w:t>
      </w:r>
    </w:p>
    <w:p w14:paraId="34D18B77" w14:textId="6C9A8B8C" w:rsidR="002E6DE6" w:rsidRPr="002E6DE6" w:rsidRDefault="00505F09" w:rsidP="00505F09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2A2A2A"/>
          <w:kern w:val="0"/>
          <w:sz w:val="23"/>
          <w:szCs w:val="23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color w:val="2A2A2A"/>
          <w:kern w:val="0"/>
          <w:sz w:val="23"/>
          <w:szCs w:val="23"/>
          <w:lang w:eastAsia="tr-TR"/>
          <w14:ligatures w14:val="none"/>
        </w:rPr>
        <w:t xml:space="preserve"> </w:t>
      </w:r>
      <w:r w:rsidR="002E6DE6" w:rsidRPr="002E6DE6">
        <w:rPr>
          <w:rFonts w:ascii="Times New Roman" w:eastAsia="Times New Roman" w:hAnsi="Times New Roman" w:cs="Times New Roman"/>
          <w:color w:val="2A2A2A"/>
          <w:kern w:val="0"/>
          <w:sz w:val="23"/>
          <w:szCs w:val="23"/>
          <w:lang w:eastAsia="tr-TR"/>
          <w14:ligatures w14:val="none"/>
        </w:rPr>
        <w:t xml:space="preserve">   </w:t>
      </w:r>
      <w:proofErr w:type="gramStart"/>
      <w:r w:rsidR="002E6DE6" w:rsidRPr="002E6DE6">
        <w:rPr>
          <w:rFonts w:ascii="Times New Roman" w:eastAsia="Times New Roman" w:hAnsi="Times New Roman" w:cs="Times New Roman"/>
          <w:color w:val="2A2A2A"/>
          <w:kern w:val="0"/>
          <w:sz w:val="23"/>
          <w:szCs w:val="23"/>
          <w:lang w:eastAsia="tr-TR"/>
          <w14:ligatures w14:val="none"/>
        </w:rPr>
        <w:t>e</w:t>
      </w:r>
      <w:proofErr w:type="gramEnd"/>
      <w:r w:rsidR="002E6DE6" w:rsidRPr="002E6DE6">
        <w:rPr>
          <w:rFonts w:ascii="Times New Roman" w:eastAsia="Times New Roman" w:hAnsi="Times New Roman" w:cs="Times New Roman"/>
          <w:color w:val="2A2A2A"/>
          <w:kern w:val="0"/>
          <w:sz w:val="23"/>
          <w:szCs w:val="23"/>
          <w:lang w:eastAsia="tr-TR"/>
          <w14:ligatures w14:val="none"/>
        </w:rPr>
        <w:t xml:space="preserve">-Beyan uygulamasının ana sayfasındaki sağ üst köşesinde yer alan kullanıcı </w:t>
      </w:r>
      <w:proofErr w:type="spellStart"/>
      <w:r w:rsidR="002E6DE6" w:rsidRPr="002E6DE6">
        <w:rPr>
          <w:rFonts w:ascii="Times New Roman" w:eastAsia="Times New Roman" w:hAnsi="Times New Roman" w:cs="Times New Roman"/>
          <w:color w:val="2A2A2A"/>
          <w:kern w:val="0"/>
          <w:sz w:val="23"/>
          <w:szCs w:val="23"/>
          <w:lang w:eastAsia="tr-TR"/>
          <w14:ligatures w14:val="none"/>
        </w:rPr>
        <w:t>ünvanına</w:t>
      </w:r>
      <w:proofErr w:type="spellEnd"/>
      <w:r w:rsidR="002E6DE6" w:rsidRPr="002E6DE6">
        <w:rPr>
          <w:rFonts w:ascii="Times New Roman" w:eastAsia="Times New Roman" w:hAnsi="Times New Roman" w:cs="Times New Roman"/>
          <w:color w:val="2A2A2A"/>
          <w:kern w:val="0"/>
          <w:sz w:val="23"/>
          <w:szCs w:val="23"/>
          <w:lang w:eastAsia="tr-TR"/>
          <w14:ligatures w14:val="none"/>
        </w:rPr>
        <w:t xml:space="preserve"> ait simgeye basıldığında açılan “</w:t>
      </w:r>
      <w:proofErr w:type="gramStart"/>
      <w:r w:rsidR="002E6DE6" w:rsidRPr="002E6DE6">
        <w:rPr>
          <w:rFonts w:ascii="Times New Roman" w:eastAsia="Times New Roman" w:hAnsi="Times New Roman" w:cs="Times New Roman"/>
          <w:color w:val="2A2A2A"/>
          <w:kern w:val="0"/>
          <w:sz w:val="23"/>
          <w:szCs w:val="23"/>
          <w:lang w:eastAsia="tr-TR"/>
          <w14:ligatures w14:val="none"/>
        </w:rPr>
        <w:t>Yardım -</w:t>
      </w:r>
      <w:proofErr w:type="gramEnd"/>
      <w:r w:rsidR="002E6DE6" w:rsidRPr="002E6DE6">
        <w:rPr>
          <w:rFonts w:ascii="Times New Roman" w:eastAsia="Times New Roman" w:hAnsi="Times New Roman" w:cs="Times New Roman"/>
          <w:color w:val="2A2A2A"/>
          <w:kern w:val="0"/>
          <w:sz w:val="23"/>
          <w:szCs w:val="23"/>
          <w:lang w:eastAsia="tr-TR"/>
          <w14:ligatures w14:val="none"/>
        </w:rPr>
        <w:t xml:space="preserve">&gt; e-Beyanname </w:t>
      </w:r>
      <w:proofErr w:type="gramStart"/>
      <w:r w:rsidR="002E6DE6" w:rsidRPr="002E6DE6">
        <w:rPr>
          <w:rFonts w:ascii="Times New Roman" w:eastAsia="Times New Roman" w:hAnsi="Times New Roman" w:cs="Times New Roman"/>
          <w:color w:val="2A2A2A"/>
          <w:kern w:val="0"/>
          <w:sz w:val="23"/>
          <w:szCs w:val="23"/>
          <w:lang w:eastAsia="tr-TR"/>
          <w14:ligatures w14:val="none"/>
        </w:rPr>
        <w:t>Dokümanlar -</w:t>
      </w:r>
      <w:proofErr w:type="gramEnd"/>
      <w:r w:rsidR="002E6DE6" w:rsidRPr="002E6DE6">
        <w:rPr>
          <w:rFonts w:ascii="Times New Roman" w:eastAsia="Times New Roman" w:hAnsi="Times New Roman" w:cs="Times New Roman"/>
          <w:color w:val="2A2A2A"/>
          <w:kern w:val="0"/>
          <w:sz w:val="23"/>
          <w:szCs w:val="23"/>
          <w:lang w:eastAsia="tr-TR"/>
          <w14:ligatures w14:val="none"/>
        </w:rPr>
        <w:t>&gt; Hemen Başla” başlıklarına sırasıyla tıklanarak katma değer vergisi beyannamelerinin sayfalarına ilişkin ayrıntılı açıklamaların bulunduğu modüllere erişim sağlanabilecektir.</w:t>
      </w:r>
    </w:p>
    <w:p w14:paraId="65E0345D" w14:textId="77777777" w:rsidR="002E6DE6" w:rsidRPr="002E6DE6" w:rsidRDefault="002E6DE6" w:rsidP="002E6DE6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2A2A2A"/>
          <w:kern w:val="0"/>
          <w:sz w:val="23"/>
          <w:szCs w:val="23"/>
          <w:lang w:eastAsia="tr-TR"/>
          <w14:ligatures w14:val="none"/>
        </w:rPr>
      </w:pPr>
      <w:r w:rsidRPr="002E6DE6">
        <w:rPr>
          <w:rFonts w:ascii="Times New Roman" w:eastAsia="Times New Roman" w:hAnsi="Times New Roman" w:cs="Times New Roman"/>
          <w:color w:val="2A2A2A"/>
          <w:kern w:val="0"/>
          <w:sz w:val="23"/>
          <w:szCs w:val="23"/>
          <w:lang w:eastAsia="tr-TR"/>
          <w14:ligatures w14:val="none"/>
        </w:rPr>
        <w:lastRenderedPageBreak/>
        <w:t> </w:t>
      </w:r>
    </w:p>
    <w:p w14:paraId="7832A55F" w14:textId="77777777" w:rsidR="002E6DE6" w:rsidRDefault="002E6DE6"/>
    <w:sectPr w:rsidR="002E6D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DE6"/>
    <w:rsid w:val="002E6DE6"/>
    <w:rsid w:val="00380725"/>
    <w:rsid w:val="004B1852"/>
    <w:rsid w:val="00505F09"/>
    <w:rsid w:val="0088472A"/>
    <w:rsid w:val="00EA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652C1"/>
  <w15:chartTrackingRefBased/>
  <w15:docId w15:val="{772E0961-4BAD-4390-A7E1-190AEAC8D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E6D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6D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6D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6D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6D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6D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6D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6D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6D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6D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6D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6D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6DE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6DE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6DE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6DE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6DE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6DE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6D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6D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6D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6D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6D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6DE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6DE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6DE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6D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6DE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6D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2153</Characters>
  <Application>Microsoft Office Word</Application>
  <DocSecurity>0</DocSecurity>
  <Lines>17</Lines>
  <Paragraphs>5</Paragraphs>
  <ScaleCrop>false</ScaleCrop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smmm solmaz</dc:creator>
  <cp:keywords/>
  <dc:description/>
  <cp:lastModifiedBy>İslim Can</cp:lastModifiedBy>
  <cp:revision>2</cp:revision>
  <dcterms:created xsi:type="dcterms:W3CDTF">2026-04-20T12:27:00Z</dcterms:created>
  <dcterms:modified xsi:type="dcterms:W3CDTF">2026-04-20T12:27:00Z</dcterms:modified>
</cp:coreProperties>
</file>